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3218520</wp:posOffset>
            </wp:positionH>
            <wp:positionV relativeFrom="page">
              <wp:posOffset>170383</wp:posOffset>
            </wp:positionV>
            <wp:extent cx="1106759" cy="1099414"/>
            <wp:effectExtent l="0" t="0" r="0" b="0"/>
            <wp:wrapThrough wrapText="bothSides" distL="152400" distR="152400">
              <wp:wrapPolygon edited="1">
                <wp:start x="10420" y="170"/>
                <wp:lineTo x="12192" y="255"/>
                <wp:lineTo x="13795" y="595"/>
                <wp:lineTo x="15251" y="1147"/>
                <wp:lineTo x="16643" y="1932"/>
                <wp:lineTo x="17845" y="2867"/>
                <wp:lineTo x="18900" y="3950"/>
                <wp:lineTo x="19786" y="5181"/>
                <wp:lineTo x="20503" y="6540"/>
                <wp:lineTo x="21030" y="8069"/>
                <wp:lineTo x="21326" y="9683"/>
                <wp:lineTo x="21326" y="11913"/>
                <wp:lineTo x="21030" y="13548"/>
                <wp:lineTo x="20524" y="15013"/>
                <wp:lineTo x="19807" y="16393"/>
                <wp:lineTo x="18942" y="17604"/>
                <wp:lineTo x="17782" y="18814"/>
                <wp:lineTo x="16580" y="19727"/>
                <wp:lineTo x="15166" y="20513"/>
                <wp:lineTo x="13648" y="21065"/>
                <wp:lineTo x="12192" y="21362"/>
                <wp:lineTo x="10463" y="21447"/>
                <wp:lineTo x="8775" y="21256"/>
                <wp:lineTo x="7235" y="20831"/>
                <wp:lineTo x="5822" y="20194"/>
                <wp:lineTo x="4556" y="19387"/>
                <wp:lineTo x="3459" y="18453"/>
                <wp:lineTo x="2510" y="17412"/>
                <wp:lineTo x="1666" y="16160"/>
                <wp:lineTo x="991" y="14779"/>
                <wp:lineTo x="527" y="13314"/>
                <wp:lineTo x="274" y="11764"/>
                <wp:lineTo x="295" y="9641"/>
                <wp:lineTo x="612" y="7963"/>
                <wp:lineTo x="1139" y="6498"/>
                <wp:lineTo x="1835" y="5181"/>
                <wp:lineTo x="2721" y="3950"/>
                <wp:lineTo x="3902" y="2739"/>
                <wp:lineTo x="5126" y="1826"/>
                <wp:lineTo x="6497" y="1083"/>
                <wp:lineTo x="8037" y="531"/>
                <wp:lineTo x="9577" y="234"/>
                <wp:lineTo x="10420" y="170"/>
              </wp:wrapPolygon>
            </wp:wrapThrough>
            <wp:docPr id="1073741825" name="officeArt object" descr="Kingitud Elu logo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gitud Elu logo-15.png" descr="Kingitud Elu logo-15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59" cy="1099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textWrapping"/>
        <w:br w:type="textWrapping"/>
      </w:r>
    </w:p>
    <w:p>
      <w:pPr>
        <w:pStyle w:val="Default"/>
        <w:spacing w:before="0" w:line="240" w:lineRule="auto"/>
        <w:jc w:val="center"/>
      </w:pPr>
    </w:p>
    <w:p>
      <w:pPr>
        <w:pStyle w:val="Default"/>
        <w:spacing w:before="0" w:line="24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V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ä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hiravifondi Kingitud Elu tasustamispoliitika</w:t>
      </w: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Kinnitatud Hille T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navsuu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hiravifondi Kingitud Elu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poolt 04.03.2025</w:t>
      </w:r>
    </w:p>
    <w:p>
      <w:pPr>
        <w:pStyle w:val="Default"/>
        <w:spacing w:before="0" w:line="240" w:lineRule="auto"/>
        <w:jc w:val="right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Fondi 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öö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tasud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1.1 V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hiravifondil v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 xml:space="preserve">ib olla </w:t>
      </w:r>
      <w:r>
        <w:rPr>
          <w:rFonts w:ascii="Arial" w:hAnsi="Arial" w:hint="default"/>
          <w:sz w:val="22"/>
          <w:szCs w:val="22"/>
          <w:rtl w:val="0"/>
          <w:lang w:val="en-US"/>
        </w:rPr>
        <w:t>ü</w:t>
      </w:r>
      <w:r>
        <w:rPr>
          <w:rFonts w:ascii="Arial" w:hAnsi="Arial"/>
          <w:sz w:val="22"/>
          <w:szCs w:val="22"/>
          <w:rtl w:val="0"/>
          <w:lang w:val="en-US"/>
        </w:rPr>
        <w:t>ks v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i mitu palgalist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 xml:space="preserve">tajat.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1.2 Fondi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m</w:t>
      </w:r>
      <w:r>
        <w:rPr>
          <w:rFonts w:ascii="Arial" w:hAnsi="Arial" w:hint="default"/>
          <w:sz w:val="22"/>
          <w:szCs w:val="22"/>
          <w:rtl w:val="0"/>
          <w:lang w:val="en-US"/>
        </w:rPr>
        <w:t>ää</w:t>
      </w:r>
      <w:r>
        <w:rPr>
          <w:rFonts w:ascii="Arial" w:hAnsi="Arial"/>
          <w:sz w:val="22"/>
          <w:szCs w:val="22"/>
          <w:rtl w:val="0"/>
          <w:lang w:val="en-US"/>
        </w:rPr>
        <w:t xml:space="preserve">rab ja kinnitab Juhatuse palgatingimused.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1.3 Fondi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m</w:t>
      </w:r>
      <w:r>
        <w:rPr>
          <w:rFonts w:ascii="Arial" w:hAnsi="Arial" w:hint="default"/>
          <w:sz w:val="22"/>
          <w:szCs w:val="22"/>
          <w:rtl w:val="0"/>
          <w:lang w:val="en-US"/>
        </w:rPr>
        <w:t>ää</w:t>
      </w:r>
      <w:r>
        <w:rPr>
          <w:rFonts w:ascii="Arial" w:hAnsi="Arial"/>
          <w:sz w:val="22"/>
          <w:szCs w:val="22"/>
          <w:rtl w:val="0"/>
          <w:lang w:val="en-US"/>
        </w:rPr>
        <w:t xml:space="preserve">rab ja kinnitab Fondi </w:t>
      </w:r>
      <w:r>
        <w:rPr>
          <w:rFonts w:ascii="Arial" w:hAnsi="Arial" w:hint="default"/>
          <w:sz w:val="22"/>
          <w:szCs w:val="22"/>
          <w:rtl w:val="0"/>
          <w:lang w:val="en-US"/>
        </w:rPr>
        <w:t>ü</w:t>
      </w:r>
      <w:r>
        <w:rPr>
          <w:rFonts w:ascii="Arial" w:hAnsi="Arial"/>
          <w:sz w:val="22"/>
          <w:szCs w:val="22"/>
          <w:rtl w:val="0"/>
          <w:lang w:val="en-US"/>
        </w:rPr>
        <w:t>ldised palgakulud.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1.4 Juhatus m</w:t>
      </w:r>
      <w:r>
        <w:rPr>
          <w:rFonts w:ascii="Arial" w:hAnsi="Arial" w:hint="default"/>
          <w:sz w:val="22"/>
          <w:szCs w:val="22"/>
          <w:rtl w:val="0"/>
          <w:lang w:val="en-US"/>
        </w:rPr>
        <w:t>ää</w:t>
      </w:r>
      <w:r>
        <w:rPr>
          <w:rFonts w:ascii="Arial" w:hAnsi="Arial"/>
          <w:sz w:val="22"/>
          <w:szCs w:val="22"/>
          <w:rtl w:val="0"/>
          <w:lang w:val="en-US"/>
        </w:rPr>
        <w:t>rab ja kinnitab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>tajate palgatingimused.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1.5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v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ib m</w:t>
      </w:r>
      <w:r>
        <w:rPr>
          <w:rFonts w:ascii="Arial" w:hAnsi="Arial" w:hint="default"/>
          <w:sz w:val="22"/>
          <w:szCs w:val="22"/>
          <w:rtl w:val="0"/>
          <w:lang w:val="en-US"/>
        </w:rPr>
        <w:t>ää</w:t>
      </w:r>
      <w:r>
        <w:rPr>
          <w:rFonts w:ascii="Arial" w:hAnsi="Arial"/>
          <w:sz w:val="22"/>
          <w:szCs w:val="22"/>
          <w:rtl w:val="0"/>
          <w:lang w:val="en-US"/>
        </w:rPr>
        <w:t>rata Juhatusele ja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>tajatele lisaks tulemustasu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seatud majanduslike ja strateegiliste eesm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rkide t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 xml:space="preserve">itmise eest.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2. Fondi 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öö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tajad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2.1  Igap</w:t>
      </w:r>
      <w:r>
        <w:rPr>
          <w:rFonts w:ascii="Arial" w:hAnsi="Arial" w:hint="default"/>
          <w:sz w:val="22"/>
          <w:szCs w:val="22"/>
          <w:rtl w:val="0"/>
          <w:lang w:val="en-US"/>
        </w:rPr>
        <w:t>ä</w:t>
      </w:r>
      <w:r>
        <w:rPr>
          <w:rFonts w:ascii="Arial" w:hAnsi="Arial"/>
          <w:sz w:val="22"/>
          <w:szCs w:val="22"/>
          <w:rtl w:val="0"/>
          <w:lang w:val="en-US"/>
        </w:rPr>
        <w:t>evaselt Fondi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>s hoidvad ning Fondi tegevuse eest vastutavad Tegevjuht ja Juhatuse liige on Fondi palgalised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 xml:space="preserve">tajad.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2.2 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m</w:t>
      </w:r>
      <w:r>
        <w:rPr>
          <w:rFonts w:ascii="Arial" w:hAnsi="Arial" w:hint="default"/>
          <w:sz w:val="22"/>
          <w:szCs w:val="22"/>
          <w:rtl w:val="0"/>
          <w:lang w:val="en-US"/>
        </w:rPr>
        <w:t>ää</w:t>
      </w:r>
      <w:r>
        <w:rPr>
          <w:rFonts w:ascii="Arial" w:hAnsi="Arial"/>
          <w:sz w:val="22"/>
          <w:szCs w:val="22"/>
          <w:rtl w:val="0"/>
          <w:lang w:val="en-US"/>
        </w:rPr>
        <w:t>rab Juhatuse liikme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>kohustused. Juhatus m</w:t>
      </w:r>
      <w:r>
        <w:rPr>
          <w:rFonts w:ascii="Arial" w:hAnsi="Arial" w:hint="default"/>
          <w:sz w:val="22"/>
          <w:szCs w:val="22"/>
          <w:rtl w:val="0"/>
          <w:lang w:val="en-US"/>
        </w:rPr>
        <w:t>ää</w:t>
      </w:r>
      <w:r>
        <w:rPr>
          <w:rFonts w:ascii="Arial" w:hAnsi="Arial"/>
          <w:sz w:val="22"/>
          <w:szCs w:val="22"/>
          <w:rtl w:val="0"/>
          <w:lang w:val="en-US"/>
        </w:rPr>
        <w:t>rab Tegevjuhi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 xml:space="preserve">kohustused.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2.3 Fondi n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>ukogu liikmetele t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öö </w:t>
      </w:r>
      <w:r>
        <w:rPr>
          <w:rFonts w:ascii="Arial" w:hAnsi="Arial"/>
          <w:sz w:val="22"/>
          <w:szCs w:val="22"/>
          <w:rtl w:val="0"/>
          <w:lang w:val="en-US"/>
        </w:rPr>
        <w:t xml:space="preserve">eest tasu ei maksta.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2.4 Fondi vabatahtlikele t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öö </w:t>
      </w:r>
      <w:r>
        <w:rPr>
          <w:rFonts w:ascii="Arial" w:hAnsi="Arial"/>
          <w:sz w:val="22"/>
          <w:szCs w:val="22"/>
          <w:rtl w:val="0"/>
          <w:lang w:val="en-US"/>
        </w:rPr>
        <w:t>eest tasu ei maksta., kuid vajadusel kompenseerib Fond nende t</w:t>
      </w:r>
      <w:r>
        <w:rPr>
          <w:rFonts w:ascii="Arial" w:hAnsi="Arial" w:hint="default"/>
          <w:sz w:val="22"/>
          <w:szCs w:val="22"/>
          <w:rtl w:val="0"/>
          <w:lang w:val="en-US"/>
        </w:rPr>
        <w:t>öö</w:t>
      </w:r>
      <w:r>
        <w:rPr>
          <w:rFonts w:ascii="Arial" w:hAnsi="Arial"/>
          <w:sz w:val="22"/>
          <w:szCs w:val="22"/>
          <w:rtl w:val="0"/>
          <w:lang w:val="en-US"/>
        </w:rPr>
        <w:t>ga seotud transpordi- v</w:t>
      </w:r>
      <w:r>
        <w:rPr>
          <w:rFonts w:ascii="Arial" w:hAnsi="Arial" w:hint="default"/>
          <w:sz w:val="22"/>
          <w:szCs w:val="22"/>
          <w:rtl w:val="0"/>
          <w:lang w:val="en-US"/>
        </w:rPr>
        <w:t>õ</w:t>
      </w:r>
      <w:r>
        <w:rPr>
          <w:rFonts w:ascii="Arial" w:hAnsi="Arial"/>
          <w:sz w:val="22"/>
          <w:szCs w:val="22"/>
          <w:rtl w:val="0"/>
          <w:lang w:val="en-US"/>
        </w:rPr>
        <w:t xml:space="preserve">i sarnased kulud.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3. Fondi palgakulud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3.1 Fondi palgakulud on osa Fondi 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lalpidamiskuludest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cs="Arial" w:hAnsi="Arial" w:eastAsia="Arial"/>
          <w:sz w:val="22"/>
          <w:szCs w:val="22"/>
        </w:rPr>
        <w:br w:type="textWrapping"/>
        <w:br w:type="textWrapping"/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Allkirjastatud digitaalselt: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Erik Sakkov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pt-PT"/>
        </w:rPr>
        <w:t>õ</w:t>
      </w:r>
      <w:r>
        <w:rPr>
          <w:rFonts w:ascii="Arial" w:hAnsi="Arial"/>
          <w:sz w:val="22"/>
          <w:szCs w:val="22"/>
          <w:rtl w:val="0"/>
        </w:rPr>
        <w:t>ukogu esimees</w:t>
      </w:r>
    </w:p>
    <w:p>
      <w:pPr>
        <w:pStyle w:val="Default"/>
        <w:spacing w:before="0" w:line="240" w:lineRule="auto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